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Titre1"/>
      </w:pPr>
      <w:r>
        <w:t xml:space="preserve">Data quality report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This document contains information on every variable present in the hospital's datasets.</w:t>
      </w:r>
    </w:p>
    <w:p>
      <w:pPr>
        <w:pStyle w:val="Normal"/>
      </w:pPr>
      <w:r>
        <w:t xml:space="preserve">The variables will be displayed following a decreasing order of the means variance. If a variable is missing a hospital, it means that there has been an error analyzing that variable in that specific hospital.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1"/>
      </w:pPr>
      <w:r>
        <w:t xml:space="preserve">Numeric variables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2"/>
      </w:pPr>
      <w:r>
        <w:t xml:space="preserve">DMRAGEYR</w:t>
      </w:r>
    </w:p>
    <w:p>
      <w:pPr>
        <w:pStyle w:val="Normal"/>
      </w:pPr>
      <w:r>
        <w:t xml:space="preserve">The means variance obtained for this variable is 78.85</w:t>
      </w:r>
    </w:p>
    <w:p>
      <w:pPr>
        <w:pStyle w:val="Normal"/>
      </w:pPr>
      <w:r>
        <w:t xml:space="preserve">This variable represents 'Age' and is measured in Years</w:t>
      </w:r>
    </w:p>
    <w:p>
      <w:pPr>
        <w:pStyle w:val="Normal"/>
      </w:pPr>
      <w:r>
        <w:t xml:space="preserve">The range of possible values is: 0-150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59.47</w:t>
            </w:r>
          </w:p>
        </w:tc>
        <w:tc>
          <w:p>
            <w:pPr>
              <w:pStyle w:val="Normal"/>
            </w:pPr>
            <w:r>
              <w:t>0 (0%)</w:t>
            </w:r>
          </w:p>
        </w:tc>
      </w:tr>
      <w:tr>
        <w:tc>
          <w:p>
            <w:pPr>
              <w:pStyle w:val="Normal"/>
            </w:pPr>
            <w:r>
              <w:t>HM</w:t>
            </w:r>
          </w:p>
        </w:tc>
        <w:tc>
          <w:p>
            <w:pPr>
              <w:pStyle w:val="Normal"/>
            </w:pPr>
            <w:r>
              <w:t>65.85</w:t>
            </w:r>
          </w:p>
        </w:tc>
        <w:tc>
          <w:p>
            <w:pPr>
              <w:pStyle w:val="Normal"/>
            </w:pPr>
            <w:r>
              <w:t>20 (0.29%)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48.31</w:t>
            </w:r>
          </w:p>
        </w:tc>
        <w:tc>
          <w:p>
            <w:pPr>
              <w:pStyle w:val="Normal"/>
            </w:pPr>
            <w:r>
              <w:t>22 (0.66%)</w:t>
            </w:r>
          </w:p>
        </w:tc>
      </w:tr>
    </w:tbl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The following variables only appear in one hospital, the variance between the means will not be displayed.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2"/>
      </w:pPr>
      <w:r>
        <w:t xml:space="preserve">CSXBTPA</w:t>
      </w:r>
    </w:p>
    <w:p>
      <w:pPr>
        <w:pStyle w:val="Normal"/>
      </w:pPr>
      <w:r>
        <w:t xml:space="preserve">This variable represents 'Body temperature at admission' and is measured in C</w:t>
      </w:r>
    </w:p>
    <w:p>
      <w:pPr>
        <w:pStyle w:val="Normal"/>
      </w:pPr>
      <w:r>
        <w:t xml:space="preserve">The range of possible values is: 25-43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300.92</w:t>
            </w:r>
          </w:p>
        </w:tc>
        <w:tc>
          <w:p>
            <w:pPr>
              <w:pStyle w:val="Normal"/>
            </w:pPr>
            <w:r>
              <w:t>14 (7%)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    NA</w:t>
            </w:r>
          </w:p>
        </w:tc>
        <w:tc>
          <w:p>
            <w:pPr>
              <w:pStyle w:val="Normal"/>
            </w:pPr>
            <w:r>
              <w:t>0 (0%)</w:t>
            </w:r>
          </w:p>
        </w:tc>
      </w:tr>
    </w:tbl>
    <w:p>
      <w:pPr>
        <w:pStyle w:val="Titre2"/>
      </w:pPr>
      <w:r>
        <w:t xml:space="preserve">CSXDIA</w:t>
      </w:r>
    </w:p>
    <w:p>
      <w:pPr>
        <w:pStyle w:val="Normal"/>
      </w:pPr>
      <w:r>
        <w:t xml:space="preserve">This variable represents 'Diastolic bp at admission' and is measured in mmHg</w:t>
      </w:r>
    </w:p>
    <w:p>
      <w:pPr>
        <w:pStyle w:val="Normal"/>
      </w:pPr>
      <w:r>
        <w:t xml:space="preserve">The range of possible values is: 0-124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79.48</w:t>
            </w:r>
          </w:p>
        </w:tc>
        <w:tc>
          <w:p>
            <w:pPr>
              <w:pStyle w:val="Normal"/>
            </w:pPr>
            <w:r>
              <w:t>4 (2%)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   NA</w:t>
            </w:r>
          </w:p>
        </w:tc>
        <w:tc>
          <w:p>
            <w:pPr>
              <w:pStyle w:val="Normal"/>
            </w:pPr>
            <w:r>
              <w:t>0 (0%)</w:t>
            </w:r>
          </w:p>
        </w:tc>
      </w:tr>
    </w:tbl>
    <w:p>
      <w:pPr>
        <w:pStyle w:val="Titre2"/>
      </w:pPr>
      <w:r>
        <w:t xml:space="preserve">CSXOSTA</w:t>
      </w:r>
    </w:p>
    <w:p>
      <w:pPr>
        <w:pStyle w:val="Normal"/>
      </w:pPr>
      <w:r>
        <w:t xml:space="preserve">This variable represents 'Oxygen Saturation at admission' and is measured in %</w:t>
      </w:r>
    </w:p>
    <w:p>
      <w:pPr>
        <w:pStyle w:val="Normal"/>
      </w:pPr>
      <w:r>
        <w:t xml:space="preserve">The range of possible values is: 0-100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94.03</w:t>
            </w:r>
          </w:p>
        </w:tc>
        <w:tc>
          <w:p>
            <w:pPr>
              <w:pStyle w:val="Normal"/>
            </w:pPr>
            <w:r>
              <w:t>0 (0%)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   NA</w:t>
            </w:r>
          </w:p>
        </w:tc>
        <w:tc>
          <w:p>
            <w:pPr>
              <w:pStyle w:val="Normal"/>
            </w:pPr>
            <w:r>
              <w:t>0 (0%)</w:t>
            </w:r>
          </w:p>
        </w:tc>
      </w:tr>
    </w:tbl>
    <w:p>
      <w:pPr>
        <w:pStyle w:val="Titre2"/>
      </w:pPr>
      <w:r>
        <w:t xml:space="preserve">CSXRRA</w:t>
      </w:r>
    </w:p>
    <w:p>
      <w:pPr>
        <w:pStyle w:val="Normal"/>
      </w:pPr>
      <w:r>
        <w:t xml:space="preserve">This variable represents 'Respiratory Rate at admission' and is measured in breaths/min</w:t>
      </w:r>
    </w:p>
    <w:p>
      <w:pPr>
        <w:pStyle w:val="Normal"/>
      </w:pPr>
      <w:r>
        <w:t xml:space="preserve">The range of possible values is: 0-200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17.61</w:t>
            </w:r>
          </w:p>
        </w:tc>
        <w:tc>
          <w:p>
            <w:pPr>
              <w:pStyle w:val="Normal"/>
            </w:pPr>
            <w:r>
              <w:t>93 (46.5%)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   NA</w:t>
            </w:r>
          </w:p>
        </w:tc>
        <w:tc>
          <w:p>
            <w:pPr>
              <w:pStyle w:val="Normal"/>
            </w:pPr>
            <w:r>
              <w:t>2 (0.06%)</w:t>
            </w:r>
          </w:p>
        </w:tc>
      </w:tr>
    </w:tbl>
    <w:p>
      <w:pPr>
        <w:pStyle w:val="Titre2"/>
      </w:pPr>
      <w:r>
        <w:t xml:space="preserve">LBXSBUA</w:t>
      </w:r>
    </w:p>
    <w:p>
      <w:pPr>
        <w:pStyle w:val="Normal"/>
      </w:pPr>
      <w:r>
        <w:t xml:space="preserve">This variable represents 'Urea at admission' and is measured in mg/dL</w:t>
      </w:r>
    </w:p>
    <w:p>
      <w:pPr>
        <w:pStyle w:val="Normal"/>
      </w:pPr>
      <w:r>
        <w:t xml:space="preserve">The range of possible values is: 2-72 / .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</w:t>
            </w:r>
          </w:p>
        </w:tc>
        <w:tc>
          <w:p>
            <w:pPr>
              <w:pStyle w:val="Normal"/>
            </w:pPr>
            <w:r>
              <w:t>Mean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254.91</w:t>
            </w:r>
          </w:p>
        </w:tc>
        <w:tc>
          <w:p>
            <w:pPr>
              <w:pStyle w:val="Normal"/>
            </w:pPr>
            <w:r>
              <w:t>2 (1%)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    NA</w:t>
            </w:r>
          </w:p>
        </w:tc>
        <w:tc>
          <w:p>
            <w:pPr>
              <w:pStyle w:val="Normal"/>
            </w:pPr>
            <w:r>
              <w:t>4 (0.12%)</w:t>
            </w:r>
          </w:p>
        </w:tc>
      </w:tr>
    </w:tbl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1"/>
      </w:pPr>
      <w:r>
        <w:t xml:space="preserve">Categoric variables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2"/>
      </w:pPr>
      <w:r>
        <w:t xml:space="preserve">DMRGENDR</w:t>
      </w:r>
    </w:p>
    <w:p>
      <w:pPr>
        <w:pStyle w:val="Normal"/>
      </w:pPr>
      <w:r>
        <w:t xml:space="preserve">This variable represents 'Sex' and the possible values are Male/Female</w:t>
      </w:r>
    </w:p>
    <w:p>
      <w:pPr>
        <w:pStyle w:val="Normal"/>
      </w:pPr>
      <w:r>
        <w:t xml:space="preserve">The variance between rows is: 0.0845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Hospitals</w:t>
            </w:r>
          </w:p>
        </w:tc>
        <w:tc>
          <w:p>
            <w:pPr>
              <w:pStyle w:val="Normal"/>
            </w:pPr>
            <w:r>
              <w:t>Female</w:t>
            </w:r>
          </w:p>
        </w:tc>
        <w:tc>
          <w:p>
            <w:pPr>
              <w:pStyle w:val="Normal"/>
            </w:pPr>
            <w:r>
              <w:t>Male</w:t>
            </w:r>
          </w:p>
        </w:tc>
        <w:tc>
          <w:p>
            <w:pPr>
              <w:pStyle w:val="Normal"/>
            </w:pPr>
            <w:r>
              <w:t>0</w:t>
            </w:r>
          </w:p>
        </w:tc>
        <w:tc>
          <w:p>
            <w:pPr>
              <w:pStyle w:val="Normal"/>
            </w:pPr>
            <w:r>
              <w:t>1</w:t>
            </w:r>
          </w:p>
        </w:tc>
      </w:tr>
      <w:tr>
        <w:tc>
          <w:p>
            <w:pPr>
              <w:pStyle w:val="Normal"/>
            </w:pPr>
            <w:r>
              <w:t>UMF_Iasis</w:t>
            </w:r>
          </w:p>
        </w:tc>
        <w:tc>
          <w:p>
            <w:pPr>
              <w:pStyle w:val="Normal"/>
            </w:pPr>
            <w:r>
              <w:t>0.490</w:t>
            </w:r>
          </w:p>
        </w:tc>
        <w:tc>
          <w:p>
            <w:pPr>
              <w:pStyle w:val="Normal"/>
            </w:pPr>
            <w:r>
              <w:t>0.510</w:t>
            </w:r>
          </w:p>
        </w:tc>
        <w:tc>
          <w:p>
            <w:pPr>
              <w:pStyle w:val="Normal"/>
            </w:pPr>
            <w:r>
              <w:t>0.000</w:t>
            </w:r>
          </w:p>
        </w:tc>
        <w:tc>
          <w:p>
            <w:pPr>
              <w:pStyle w:val="Normal"/>
            </w:pPr>
            <w:r>
              <w:t>0.000</w:t>
            </w:r>
          </w:p>
        </w:tc>
      </w:tr>
      <w:tr>
        <w:tc>
          <w:p>
            <w:pPr>
              <w:pStyle w:val="Normal"/>
            </w:pPr>
            <w:r>
              <w:t>HM</w:t>
            </w:r>
          </w:p>
        </w:tc>
        <w:tc>
          <w:p>
            <w:pPr>
              <w:pStyle w:val="Normal"/>
            </w:pPr>
            <w:r>
              <w:t>0.422</w:t>
            </w:r>
          </w:p>
        </w:tc>
        <w:tc>
          <w:p>
            <w:pPr>
              <w:pStyle w:val="Normal"/>
            </w:pPr>
            <w:r>
              <w:t>0.578</w:t>
            </w:r>
          </w:p>
        </w:tc>
        <w:tc>
          <w:p>
            <w:pPr>
              <w:pStyle w:val="Normal"/>
            </w:pPr>
            <w:r>
              <w:t>0.000</w:t>
            </w:r>
          </w:p>
        </w:tc>
        <w:tc>
          <w:p>
            <w:pPr>
              <w:pStyle w:val="Normal"/>
            </w:pPr>
            <w:r>
              <w:t>0.000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0.000</w:t>
            </w:r>
          </w:p>
        </w:tc>
        <w:tc>
          <w:p>
            <w:pPr>
              <w:pStyle w:val="Normal"/>
            </w:pPr>
            <w:r>
              <w:t>0.000</w:t>
            </w:r>
          </w:p>
        </w:tc>
        <w:tc>
          <w:p>
            <w:pPr>
              <w:pStyle w:val="Normal"/>
            </w:pPr>
            <w:r>
              <w:t>0.473</w:t>
            </w:r>
          </w:p>
        </w:tc>
        <w:tc>
          <w:p>
            <w:pPr>
              <w:pStyle w:val="Normal"/>
            </w:pPr>
            <w:r>
              <w:t>0.527</w:t>
            </w:r>
          </w:p>
        </w:tc>
      </w:tr>
      <w:tr>
        <w:tc>
          <w:p>
            <w:pPr>
              <w:pStyle w:val="Normal"/>
            </w:pPr>
            <w:r>
              <w:t>column variance</w:t>
            </w:r>
          </w:p>
        </w:tc>
        <w:tc>
          <w:p>
            <w:pPr>
              <w:pStyle w:val="Normal"/>
            </w:pPr>
            <w:r>
              <w:t>0.070</w:t>
            </w:r>
          </w:p>
        </w:tc>
        <w:tc>
          <w:p>
            <w:pPr>
              <w:pStyle w:val="Normal"/>
            </w:pPr>
            <w:r>
              <w:t>0.100</w:t>
            </w:r>
          </w:p>
        </w:tc>
        <w:tc>
          <w:p>
            <w:pPr>
              <w:pStyle w:val="Normal"/>
            </w:pPr>
            <w:r>
              <w:t>0.075</w:t>
            </w:r>
          </w:p>
        </w:tc>
        <w:tc>
          <w:p>
            <w:pPr>
              <w:pStyle w:val="Normal"/>
            </w:pPr>
            <w:r>
              <w:t>0.093</w:t>
            </w:r>
          </w:p>
        </w:tc>
      </w:tr>
    </w:tbl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The following variables only appear in one hospital, the variance between the means will not be displayed.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Titre2"/>
      </w:pPr>
      <w:r>
        <w:t xml:space="preserve">SMXACA</w:t>
      </w:r>
    </w:p>
    <w:p>
      <w:pPr>
        <w:pStyle w:val="Normal"/>
      </w:pPr>
      <w:r>
        <w:t xml:space="preserve">This variable represents 'Confusion / Altered consciousness at admission' and the possible values are No/Yes</w:t>
      </w:r>
    </w:p>
    <w:p>
      <w:pPr>
        <w:pStyle w:val="Normal"/>
      </w:pPr>
      <w:r>
        <w:t xml:space="preserve"/>
      </w:r>
    </w:p>
    <w:tbl>
      <w:tblPr>
        <w:tblStyle w:val="Tableauprofessionnel"/>
        <w:tblLayout w:type="autofit"/>
        <w:jc w:val="center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Hospitals</w:t>
            </w:r>
          </w:p>
        </w:tc>
        <w:tc>
          <w:p>
            <w:pPr>
              <w:pStyle w:val="Normal"/>
            </w:pPr>
            <w:r>
              <w:t>Missing</w:t>
            </w:r>
          </w:p>
        </w:tc>
        <w:tc>
          <w:p>
            <w:pPr>
              <w:pStyle w:val="Normal"/>
            </w:pPr>
            <w:r>
              <w:t>No</w:t>
            </w:r>
          </w:p>
        </w:tc>
        <w:tc>
          <w:p>
            <w:pPr>
              <w:pStyle w:val="Normal"/>
            </w:pPr>
            <w:r>
              <w:t>Yes</w:t>
            </w:r>
          </w:p>
        </w:tc>
        <w:tc>
          <w:p>
            <w:pPr>
              <w:pStyle w:val="Normal"/>
            </w:pPr>
            <w:r>
              <w:t>.</w:t>
            </w:r>
          </w:p>
        </w:tc>
        <w:tc>
          <w:p>
            <w:pPr>
              <w:pStyle w:val="Normal"/>
            </w:pPr>
            <w:r>
              <w:t>0</w:t>
            </w:r>
          </w:p>
        </w:tc>
        <w:tc>
          <w:p>
            <w:pPr>
              <w:pStyle w:val="Normal"/>
            </w:pPr>
            <w:r>
              <w:t>1</w:t>
            </w:r>
          </w:p>
        </w:tc>
      </w:tr>
      <w:tr>
        <w:tc>
          <w:p>
            <w:pPr>
              <w:pStyle w:val="Normal"/>
            </w:pPr>
            <w:r>
              <w:t>UNSA</w:t>
            </w:r>
          </w:p>
        </w:tc>
        <w:tc>
          <w:p>
            <w:pPr>
              <w:pStyle w:val="Normal"/>
            </w:pPr>
            <w:r>
              <w:t>0</w:t>
            </w:r>
          </w:p>
        </w:tc>
        <w:tc>
          <w:p>
            <w:pPr>
              <w:pStyle w:val="Normal"/>
            </w:pPr>
            <w:r>
              <w:t>0</w:t>
            </w:r>
          </w:p>
        </w:tc>
        <w:tc>
          <w:p>
            <w:pPr>
              <w:pStyle w:val="Normal"/>
            </w:pPr>
            <w:r>
              <w:t>0</w:t>
            </w:r>
          </w:p>
        </w:tc>
        <w:tc>
          <w:p>
            <w:pPr>
              <w:pStyle w:val="Normal"/>
            </w:pPr>
            <w:r>
              <w:t>0.258</w:t>
            </w:r>
          </w:p>
        </w:tc>
        <w:tc>
          <w:p>
            <w:pPr>
              <w:pStyle w:val="Normal"/>
            </w:pPr>
            <w:r>
              <w:t>0.725</w:t>
            </w:r>
          </w:p>
        </w:tc>
        <w:tc>
          <w:p>
            <w:pPr>
              <w:pStyle w:val="Normal"/>
            </w:pPr>
            <w:r>
              <w:t>0.017</w:t>
            </w:r>
          </w:p>
        </w:tc>
      </w:tr>
      <w:tr>
        <w:tc>
          <w:p>
            <w:pPr>
              <w:pStyle w:val="Normal"/>
            </w:pPr>
            <w:r>
              <w:t>column variance</w:t>
            </w:r>
          </w:p>
        </w:tc>
        <w:tc>
          <w:p>
            <w:pPr>
              <w:pStyle w:val="Normal"/>
            </w:pPr>
            <w:r>
              <w:t>NA</w:t>
            </w:r>
          </w:p>
        </w:tc>
        <w:tc>
          <w:p>
            <w:pPr>
              <w:pStyle w:val="Normal"/>
            </w:pPr>
            <w:r>
              <w:t>NA</w:t>
            </w:r>
          </w:p>
        </w:tc>
        <w:tc>
          <w:p>
            <w:pPr>
              <w:pStyle w:val="Normal"/>
            </w:pPr>
            <w:r>
              <w:t>NA</w:t>
            </w:r>
          </w:p>
        </w:tc>
        <w:tc>
          <w:p>
            <w:pPr>
              <w:pStyle w:val="Normal"/>
            </w:pPr>
            <w:r>
              <w:t>  NA</w:t>
            </w:r>
          </w:p>
        </w:tc>
        <w:tc>
          <w:p>
            <w:pPr>
              <w:pStyle w:val="Normal"/>
            </w:pPr>
            <w:r>
              <w:t>  NA</w:t>
            </w:r>
          </w:p>
        </w:tc>
        <w:tc>
          <w:p>
            <w:pPr>
              <w:pStyle w:val="Normal"/>
            </w:pPr>
            <w:r>
              <w:t>  NA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2022-07-29T12:02:58Z</dcterms:modified>
  <cp:category/>
</cp:coreProperties>
</file>